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color w:val="0D0D0D"/>
          <w:sz w:val="44"/>
          <w:szCs w:val="44"/>
        </w:rPr>
        <w:t>中农立华（福建）农业科技有限公司</w:t>
      </w:r>
    </w:p>
    <w:p>
      <w:pPr>
        <w:spacing w:beforeLines="100" w:afterLines="100"/>
        <w:jc w:val="center"/>
        <w:rPr>
          <w:rFonts w:ascii="Calibri" w:hAnsi="Calibri" w:eastAsia="宋体" w:cs="Times New Roman"/>
          <w:b/>
          <w:sz w:val="44"/>
          <w:szCs w:val="44"/>
        </w:rPr>
      </w:pPr>
      <w:r>
        <w:rPr>
          <w:rFonts w:hint="eastAsia" w:ascii="Calibri" w:hAnsi="Calibri" w:eastAsia="宋体" w:cs="Times New Roman"/>
          <w:b/>
          <w:sz w:val="44"/>
          <w:szCs w:val="44"/>
        </w:rPr>
        <w:drawing>
          <wp:inline distT="0" distB="0" distL="114300" distR="114300">
            <wp:extent cx="5271770" cy="1571625"/>
            <wp:effectExtent l="19050" t="0" r="5080" b="0"/>
            <wp:docPr id="9"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图片1"/>
                    <pic:cNvPicPr>
                      <a:picLocks noChangeAspect="1"/>
                    </pic:cNvPicPr>
                  </pic:nvPicPr>
                  <pic:blipFill>
                    <a:blip r:embed="rId5" cstate="print"/>
                    <a:stretch>
                      <a:fillRect/>
                    </a:stretch>
                  </pic:blipFill>
                  <pic:spPr>
                    <a:xfrm>
                      <a:off x="0" y="0"/>
                      <a:ext cx="5271770" cy="1571625"/>
                    </a:xfrm>
                    <a:prstGeom prst="rect">
                      <a:avLst/>
                    </a:prstGeom>
                  </pic:spPr>
                </pic:pic>
              </a:graphicData>
            </a:graphic>
          </wp:inline>
        </w:drawing>
      </w:r>
    </w:p>
    <w:p>
      <w:pPr>
        <w:spacing w:line="500" w:lineRule="exact"/>
        <w:ind w:firstLine="560" w:firstLineChars="200"/>
        <w:rPr>
          <w:rFonts w:ascii="宋体" w:hAnsi="宋体" w:eastAsia="宋体" w:cs="宋体"/>
          <w:color w:val="0D0D0D"/>
          <w:sz w:val="28"/>
          <w:szCs w:val="28"/>
        </w:rPr>
      </w:pPr>
      <w:r>
        <w:rPr>
          <w:rFonts w:hint="eastAsia" w:ascii="宋体" w:hAnsi="宋体" w:eastAsia="宋体" w:cs="宋体"/>
          <w:color w:val="0D0D0D"/>
          <w:sz w:val="28"/>
          <w:szCs w:val="28"/>
        </w:rPr>
        <w:t>中农立华生物科技股份有限公司（股票代码：603970）是中华全国供销合作总社下属的专业从事农药流通及植保技术服务的上市公司，也是全国唯一一家整合农药行业上下游资源、服务于三农的中央控股企业，承担新网工程、中央救灾农药储备和国家农药储备等多项国家政策性任务，主营业务涵盖农药制剂营销和分装加工服务、原药与中间体贸易、农药出口、联销服务和植保机械等板块。</w:t>
      </w:r>
    </w:p>
    <w:p>
      <w:pPr>
        <w:spacing w:beforeLines="1600" w:line="620" w:lineRule="exact"/>
        <w:ind w:firstLine="560" w:firstLineChars="200"/>
        <w:rPr>
          <w:rFonts w:ascii="宋体" w:hAnsi="宋体" w:eastAsia="宋体" w:cs="宋体"/>
          <w:color w:val="0D0D0D"/>
          <w:sz w:val="28"/>
          <w:szCs w:val="28"/>
        </w:rPr>
      </w:pPr>
      <w:r>
        <w:rPr>
          <w:rFonts w:ascii="宋体" w:hAnsi="宋体" w:eastAsia="宋体" w:cs="宋体"/>
          <w:color w:val="0D0D0D"/>
          <w:sz w:val="28"/>
          <w:szCs w:val="28"/>
        </w:rPr>
        <w:drawing>
          <wp:inline distT="0" distB="0" distL="0" distR="0">
            <wp:extent cx="4712335" cy="3268345"/>
            <wp:effectExtent l="0" t="0" r="12065" b="825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noChangeArrowheads="1"/>
                    </pic:cNvPicPr>
                  </pic:nvPicPr>
                  <pic:blipFill>
                    <a:blip r:embed="rId6" cstate="print"/>
                    <a:srcRect/>
                    <a:stretch>
                      <a:fillRect/>
                    </a:stretch>
                  </pic:blipFill>
                  <pic:spPr>
                    <a:xfrm>
                      <a:off x="0" y="0"/>
                      <a:ext cx="4712335" cy="3268345"/>
                    </a:xfrm>
                    <a:prstGeom prst="rect">
                      <a:avLst/>
                    </a:prstGeom>
                    <a:noFill/>
                    <a:ln w="9525">
                      <a:noFill/>
                      <a:miter lim="800000"/>
                      <a:headEnd/>
                      <a:tailEnd/>
                    </a:ln>
                  </pic:spPr>
                </pic:pic>
              </a:graphicData>
            </a:graphic>
          </wp:inline>
        </w:drawing>
      </w:r>
    </w:p>
    <w:p>
      <w:pPr>
        <w:spacing w:line="500" w:lineRule="exact"/>
        <w:ind w:firstLine="560" w:firstLineChars="200"/>
        <w:rPr>
          <w:rFonts w:ascii="宋体" w:hAnsi="宋体" w:eastAsia="宋体" w:cs="宋体"/>
          <w:color w:val="0D0D0D"/>
          <w:sz w:val="28"/>
          <w:szCs w:val="28"/>
        </w:rPr>
      </w:pPr>
      <w:r>
        <w:rPr>
          <w:rFonts w:hint="eastAsia" w:ascii="宋体" w:hAnsi="宋体" w:eastAsia="宋体" w:cs="宋体"/>
          <w:color w:val="0D0D0D"/>
          <w:sz w:val="28"/>
          <w:szCs w:val="28"/>
        </w:rPr>
        <w:t>中农立华公司通过充分发挥传统的农药流通主渠道作用，引领和传播绿色、环保的植保理念，大力推广高效、低毒、低残留的农药产品，切实维护我国农药流通市场的健康稳定发展，为从源头上保障我国的粮食安全、食品安全和环境安全做出贡献。</w:t>
      </w:r>
    </w:p>
    <w:p>
      <w:pPr>
        <w:spacing w:line="500" w:lineRule="exact"/>
        <w:ind w:firstLine="560" w:firstLineChars="200"/>
        <w:rPr>
          <w:rFonts w:ascii="宋体" w:hAnsi="宋体" w:eastAsia="宋体" w:cs="宋体"/>
          <w:color w:val="0D0D0D"/>
          <w:sz w:val="28"/>
          <w:szCs w:val="28"/>
        </w:rPr>
      </w:pPr>
      <w:r>
        <w:rPr>
          <w:rFonts w:hint="eastAsia" w:ascii="宋体" w:hAnsi="宋体" w:eastAsia="宋体" w:cs="宋体"/>
          <w:color w:val="0D0D0D"/>
          <w:sz w:val="28"/>
          <w:szCs w:val="28"/>
        </w:rPr>
        <w:t>中农立华（福建）农业科技有限公司是中农立华生物科技股份有限公司子公司，负责福建区域具体业务开展，是一家农业技术服务型的企业，致力于技术转化为生产力，致力提高当地农作物病虫害绿色防控能力，致力于生态农业、</w:t>
      </w:r>
      <w:r>
        <w:rPr>
          <w:rFonts w:hint="eastAsia" w:ascii="宋体" w:hAnsi="宋体" w:eastAsia="宋体" w:cs="宋体"/>
          <w:color w:val="0D0D0D"/>
          <w:sz w:val="28"/>
          <w:szCs w:val="28"/>
          <w:lang w:val="en-US" w:eastAsia="zh-CN"/>
        </w:rPr>
        <w:t>健康</w:t>
      </w:r>
      <w:bookmarkStart w:id="0" w:name="_GoBack"/>
      <w:bookmarkEnd w:id="0"/>
      <w:r>
        <w:rPr>
          <w:rFonts w:hint="eastAsia" w:ascii="宋体" w:hAnsi="宋体" w:eastAsia="宋体" w:cs="宋体"/>
          <w:color w:val="0D0D0D"/>
          <w:sz w:val="28"/>
          <w:szCs w:val="28"/>
        </w:rPr>
        <w:t xml:space="preserve">农业、品质农业的发展，促进农业增效和农民增收，努力在促进农业农村现代化进程中发挥更大作用。    </w:t>
      </w:r>
    </w:p>
    <w:p>
      <w:pPr>
        <w:jc w:val="center"/>
        <w:rPr>
          <w:rFonts w:ascii="宋体" w:hAnsi="宋体" w:eastAsia="宋体" w:cs="宋体"/>
          <w:color w:val="0D0D0D"/>
          <w:sz w:val="28"/>
          <w:szCs w:val="28"/>
        </w:rPr>
      </w:pPr>
      <w:r>
        <w:rPr>
          <w:rFonts w:ascii="宋体" w:hAnsi="宋体" w:eastAsia="宋体" w:cs="宋体"/>
          <w:color w:val="0D0D0D"/>
          <w:sz w:val="28"/>
          <w:szCs w:val="28"/>
        </w:rPr>
        <w:drawing>
          <wp:inline distT="0" distB="0" distL="0" distR="0">
            <wp:extent cx="4946015" cy="2555240"/>
            <wp:effectExtent l="0" t="0" r="6985" b="16510"/>
            <wp:docPr id="12" name="图片 1" descr="C:\Users\nyt\AppData\Local\Temp\WeChat Files\63415874365875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Users\nyt\AppData\Local\Temp\WeChat Files\63415874365875123.jpg"/>
                    <pic:cNvPicPr>
                      <a:picLocks noChangeAspect="1" noChangeArrowheads="1"/>
                    </pic:cNvPicPr>
                  </pic:nvPicPr>
                  <pic:blipFill>
                    <a:blip r:embed="rId7" cstate="print"/>
                    <a:srcRect/>
                    <a:stretch>
                      <a:fillRect/>
                    </a:stretch>
                  </pic:blipFill>
                  <pic:spPr>
                    <a:xfrm>
                      <a:off x="0" y="0"/>
                      <a:ext cx="4946015" cy="2555240"/>
                    </a:xfrm>
                    <a:prstGeom prst="rect">
                      <a:avLst/>
                    </a:prstGeom>
                    <a:noFill/>
                    <a:ln w="9525">
                      <a:noFill/>
                      <a:miter lim="800000"/>
                      <a:headEnd/>
                      <a:tailEnd/>
                    </a:ln>
                  </pic:spPr>
                </pic:pic>
              </a:graphicData>
            </a:graphic>
          </wp:inline>
        </w:drawing>
      </w:r>
    </w:p>
    <w:p>
      <w:pPr>
        <w:spacing w:line="480" w:lineRule="exact"/>
        <w:ind w:firstLine="560" w:firstLineChars="200"/>
        <w:rPr>
          <w:rFonts w:ascii="宋体" w:hAnsi="宋体" w:eastAsia="宋体" w:cs="宋体"/>
          <w:color w:val="0D0D0D"/>
          <w:sz w:val="28"/>
          <w:szCs w:val="28"/>
        </w:rPr>
      </w:pPr>
      <w:r>
        <w:rPr>
          <w:rFonts w:hint="eastAsia" w:ascii="宋体" w:hAnsi="宋体" w:eastAsia="宋体" w:cs="宋体"/>
          <w:color w:val="0D0D0D"/>
          <w:sz w:val="28"/>
          <w:szCs w:val="28"/>
        </w:rPr>
        <w:t>本公司业务范围：农业技术试验、示范、推广服务，作物营养缺素诊断、土壤修复、测土配方技术服务，植保服务（包含农作物病虫害专业化防治服务）；农药（除剧毒化学品和禁售农药）、肥料、土壤修复产品配送、销售；农用机械及配件销售、租赁；农业生产资料配送、销售；防草布、防晒布、防寒布配送、销售；农业种植、农产品加工、销售。</w:t>
      </w:r>
    </w:p>
    <w:p>
      <w:pPr>
        <w:spacing w:line="480" w:lineRule="exact"/>
        <w:ind w:firstLine="560" w:firstLineChars="200"/>
        <w:rPr>
          <w:rFonts w:ascii="宋体" w:hAnsi="宋体" w:eastAsia="宋体" w:cs="宋体"/>
          <w:color w:val="0D0D0D"/>
          <w:sz w:val="28"/>
          <w:szCs w:val="28"/>
        </w:rPr>
      </w:pPr>
      <w:r>
        <w:rPr>
          <w:rFonts w:hint="eastAsia" w:ascii="宋体" w:hAnsi="宋体" w:eastAsia="宋体" w:cs="宋体"/>
          <w:color w:val="0D0D0D"/>
          <w:sz w:val="28"/>
          <w:szCs w:val="28"/>
        </w:rPr>
        <w:t>中农立华是服务农业、振兴乡村的大平台，有足够发挥您聪明才智的空间，如果你有志于现代农业、绿色农业发展，想以农业作为事业，欢迎您加入中农立华大家庭！</w:t>
      </w:r>
    </w:p>
    <w:p>
      <w:pPr>
        <w:spacing w:line="480" w:lineRule="exact"/>
        <w:ind w:left="1820" w:leftChars="200" w:hanging="1400" w:hangingChars="500"/>
        <w:rPr>
          <w:rFonts w:hint="eastAsia" w:ascii="宋体" w:hAnsi="宋体" w:eastAsia="宋体" w:cs="宋体"/>
          <w:color w:val="0D0D0D"/>
          <w:sz w:val="28"/>
          <w:szCs w:val="28"/>
        </w:rPr>
      </w:pPr>
      <w:r>
        <w:rPr>
          <w:rFonts w:hint="eastAsia" w:ascii="宋体" w:hAnsi="宋体" w:eastAsia="宋体" w:cs="宋体"/>
          <w:color w:val="0D0D0D"/>
          <w:sz w:val="28"/>
          <w:szCs w:val="28"/>
        </w:rPr>
        <w:t>招聘岗位：</w:t>
      </w:r>
    </w:p>
    <w:p>
      <w:pPr>
        <w:spacing w:line="480" w:lineRule="exact"/>
        <w:ind w:left="1820" w:leftChars="200" w:hanging="1400" w:hangingChars="500"/>
        <w:rPr>
          <w:rFonts w:hint="eastAsia" w:ascii="宋体" w:hAnsi="宋体" w:eastAsia="宋体" w:cs="宋体"/>
          <w:color w:val="0D0D0D"/>
          <w:sz w:val="28"/>
          <w:szCs w:val="28"/>
        </w:rPr>
      </w:pPr>
      <w:r>
        <w:rPr>
          <w:rFonts w:hint="eastAsia" w:ascii="宋体" w:hAnsi="宋体" w:eastAsia="宋体" w:cs="宋体"/>
          <w:color w:val="0D0D0D"/>
          <w:sz w:val="28"/>
          <w:szCs w:val="28"/>
          <w:lang w:val="en-US" w:eastAsia="zh-CN"/>
        </w:rPr>
        <w:t>一、</w:t>
      </w:r>
      <w:r>
        <w:rPr>
          <w:rFonts w:hint="eastAsia" w:ascii="宋体" w:hAnsi="宋体" w:eastAsia="宋体" w:cs="宋体"/>
          <w:color w:val="0D0D0D"/>
          <w:sz w:val="28"/>
          <w:szCs w:val="28"/>
        </w:rPr>
        <w:t>技术经理：</w:t>
      </w:r>
    </w:p>
    <w:p>
      <w:pPr>
        <w:numPr>
          <w:ilvl w:val="0"/>
          <w:numId w:val="1"/>
        </w:numPr>
        <w:spacing w:line="480" w:lineRule="exact"/>
        <w:ind w:left="1820" w:leftChars="200" w:hanging="1400" w:hangingChars="500"/>
        <w:rPr>
          <w:rFonts w:hint="eastAsia" w:ascii="宋体" w:hAnsi="宋体" w:eastAsia="宋体" w:cs="宋体"/>
          <w:color w:val="0D0D0D"/>
          <w:sz w:val="28"/>
          <w:szCs w:val="28"/>
        </w:rPr>
      </w:pPr>
      <w:r>
        <w:rPr>
          <w:rFonts w:hint="eastAsia" w:ascii="宋体" w:hAnsi="宋体" w:eastAsia="宋体" w:cs="宋体"/>
          <w:color w:val="0D0D0D"/>
          <w:sz w:val="28"/>
          <w:szCs w:val="28"/>
        </w:rPr>
        <w:t>工作职责</w:t>
      </w:r>
      <w:r>
        <w:rPr>
          <w:rFonts w:hint="eastAsia" w:ascii="宋体" w:hAnsi="宋体" w:eastAsia="宋体" w:cs="宋体"/>
          <w:color w:val="0D0D0D"/>
          <w:sz w:val="28"/>
          <w:szCs w:val="28"/>
          <w:lang w:eastAsia="zh-CN"/>
        </w:rPr>
        <w:t>：</w:t>
      </w:r>
      <w:r>
        <w:rPr>
          <w:rFonts w:hint="eastAsia" w:ascii="宋体" w:hAnsi="宋体" w:eastAsia="宋体" w:cs="宋体"/>
          <w:color w:val="0D0D0D"/>
          <w:sz w:val="28"/>
          <w:szCs w:val="28"/>
        </w:rPr>
        <w:t>田间试验示范、技术指导、</w:t>
      </w:r>
      <w:r>
        <w:rPr>
          <w:rFonts w:hint="eastAsia" w:ascii="宋体" w:hAnsi="宋体" w:eastAsia="宋体" w:cs="宋体"/>
          <w:color w:val="0D0D0D"/>
          <w:sz w:val="28"/>
          <w:szCs w:val="28"/>
          <w:lang w:val="en-US" w:eastAsia="zh-CN"/>
        </w:rPr>
        <w:t>讲课</w:t>
      </w:r>
      <w:r>
        <w:rPr>
          <w:rFonts w:hint="eastAsia" w:ascii="宋体" w:hAnsi="宋体" w:eastAsia="宋体" w:cs="宋体"/>
          <w:color w:val="0D0D0D"/>
          <w:sz w:val="28"/>
          <w:szCs w:val="28"/>
        </w:rPr>
        <w:t>培训</w:t>
      </w:r>
    </w:p>
    <w:p>
      <w:pPr>
        <w:numPr>
          <w:ilvl w:val="0"/>
          <w:numId w:val="1"/>
        </w:numPr>
        <w:spacing w:line="480" w:lineRule="exact"/>
        <w:ind w:left="1820" w:leftChars="200" w:hanging="1400" w:hangingChars="500"/>
        <w:rPr>
          <w:rFonts w:hint="eastAsia" w:ascii="宋体" w:hAnsi="宋体" w:eastAsia="宋体" w:cs="宋体"/>
          <w:color w:val="0D0D0D"/>
          <w:sz w:val="28"/>
          <w:szCs w:val="28"/>
        </w:rPr>
      </w:pPr>
      <w:r>
        <w:rPr>
          <w:rFonts w:hint="eastAsia" w:ascii="宋体" w:hAnsi="宋体" w:eastAsia="宋体" w:cs="宋体"/>
          <w:color w:val="0D0D0D"/>
          <w:sz w:val="28"/>
          <w:szCs w:val="28"/>
          <w:lang w:val="en-US" w:eastAsia="zh-CN"/>
        </w:rPr>
        <w:t>条件：大专或本科学历，植保、园艺、农学等相关专业</w:t>
      </w:r>
    </w:p>
    <w:p>
      <w:pPr>
        <w:spacing w:line="480" w:lineRule="exact"/>
        <w:ind w:left="1820" w:leftChars="200" w:hanging="1400" w:hangingChars="500"/>
        <w:rPr>
          <w:rFonts w:hint="eastAsia" w:ascii="宋体" w:hAnsi="宋体" w:eastAsia="宋体" w:cs="宋体"/>
          <w:color w:val="0D0D0D"/>
          <w:sz w:val="28"/>
          <w:szCs w:val="28"/>
          <w:lang w:val="en-US" w:eastAsia="zh-CN"/>
        </w:rPr>
      </w:pPr>
      <w:r>
        <w:rPr>
          <w:rFonts w:hint="eastAsia" w:ascii="宋体" w:hAnsi="宋体" w:eastAsia="宋体" w:cs="宋体"/>
          <w:color w:val="0D0D0D"/>
          <w:sz w:val="28"/>
          <w:szCs w:val="28"/>
          <w:lang w:val="en-US" w:eastAsia="zh-CN"/>
        </w:rPr>
        <w:t xml:space="preserve">     </w:t>
      </w:r>
    </w:p>
    <w:p>
      <w:pPr>
        <w:spacing w:line="480" w:lineRule="exact"/>
        <w:ind w:left="1820" w:leftChars="200" w:hanging="1400" w:hangingChars="500"/>
        <w:rPr>
          <w:rFonts w:hint="default" w:ascii="宋体" w:hAnsi="宋体" w:eastAsia="宋体" w:cs="宋体"/>
          <w:color w:val="0D0D0D"/>
          <w:sz w:val="28"/>
          <w:szCs w:val="28"/>
          <w:lang w:val="en-US" w:eastAsia="zh-CN"/>
        </w:rPr>
      </w:pPr>
    </w:p>
    <w:p>
      <w:pPr>
        <w:spacing w:line="480" w:lineRule="exact"/>
        <w:ind w:firstLine="420" w:firstLineChars="150"/>
        <w:rPr>
          <w:rFonts w:hint="eastAsia" w:ascii="宋体" w:hAnsi="宋体" w:eastAsia="宋体" w:cs="宋体"/>
          <w:color w:val="0D0D0D"/>
          <w:sz w:val="28"/>
          <w:szCs w:val="28"/>
        </w:rPr>
      </w:pPr>
      <w:r>
        <w:rPr>
          <w:rFonts w:hint="eastAsia" w:ascii="宋体" w:hAnsi="宋体" w:eastAsia="宋体" w:cs="宋体"/>
          <w:color w:val="0D0D0D"/>
          <w:sz w:val="28"/>
          <w:szCs w:val="28"/>
          <w:lang w:val="en-US" w:eastAsia="zh-CN"/>
        </w:rPr>
        <w:t>二、</w:t>
      </w:r>
      <w:r>
        <w:rPr>
          <w:rFonts w:hint="eastAsia" w:ascii="宋体" w:hAnsi="宋体" w:eastAsia="宋体" w:cs="宋体"/>
          <w:color w:val="0D0D0D"/>
          <w:sz w:val="28"/>
          <w:szCs w:val="28"/>
        </w:rPr>
        <w:t>业务经理：</w:t>
      </w:r>
    </w:p>
    <w:p>
      <w:pPr>
        <w:numPr>
          <w:ilvl w:val="0"/>
          <w:numId w:val="2"/>
        </w:numPr>
        <w:spacing w:line="480" w:lineRule="exact"/>
        <w:ind w:firstLine="420" w:firstLineChars="150"/>
        <w:rPr>
          <w:rFonts w:hint="eastAsia" w:ascii="宋体" w:hAnsi="宋体" w:eastAsia="宋体" w:cs="宋体"/>
          <w:color w:val="0D0D0D"/>
          <w:sz w:val="28"/>
          <w:szCs w:val="28"/>
        </w:rPr>
      </w:pPr>
      <w:r>
        <w:rPr>
          <w:rFonts w:hint="eastAsia" w:ascii="宋体" w:hAnsi="宋体" w:eastAsia="宋体" w:cs="宋体"/>
          <w:color w:val="0D0D0D"/>
          <w:sz w:val="28"/>
          <w:szCs w:val="28"/>
        </w:rPr>
        <w:t>工作职责</w:t>
      </w:r>
      <w:r>
        <w:rPr>
          <w:rFonts w:hint="eastAsia" w:ascii="宋体" w:hAnsi="宋体" w:eastAsia="宋体" w:cs="宋体"/>
          <w:color w:val="0D0D0D"/>
          <w:sz w:val="28"/>
          <w:szCs w:val="28"/>
          <w:lang w:eastAsia="zh-CN"/>
        </w:rPr>
        <w:t>：</w:t>
      </w:r>
      <w:r>
        <w:rPr>
          <w:rFonts w:hint="eastAsia" w:ascii="宋体" w:hAnsi="宋体" w:eastAsia="宋体" w:cs="宋体"/>
          <w:color w:val="0D0D0D"/>
          <w:sz w:val="28"/>
          <w:szCs w:val="28"/>
        </w:rPr>
        <w:t>渠道销售、开拓市场、培育优质客户</w:t>
      </w:r>
    </w:p>
    <w:p>
      <w:pPr>
        <w:numPr>
          <w:ilvl w:val="0"/>
          <w:numId w:val="2"/>
        </w:numPr>
        <w:spacing w:line="480" w:lineRule="exact"/>
        <w:ind w:firstLine="420" w:firstLineChars="150"/>
        <w:rPr>
          <w:rFonts w:hint="default" w:ascii="宋体" w:hAnsi="宋体" w:eastAsia="宋体" w:cs="宋体"/>
          <w:color w:val="0D0D0D"/>
          <w:sz w:val="28"/>
          <w:szCs w:val="28"/>
          <w:lang w:val="en-US"/>
        </w:rPr>
      </w:pPr>
      <w:r>
        <w:rPr>
          <w:rFonts w:hint="eastAsia" w:ascii="宋体" w:hAnsi="宋体" w:eastAsia="宋体" w:cs="宋体"/>
          <w:color w:val="0D0D0D"/>
          <w:sz w:val="28"/>
          <w:szCs w:val="28"/>
          <w:lang w:val="en-US" w:eastAsia="zh-CN"/>
        </w:rPr>
        <w:t>条件：大专或本科学历，从事农资行业3年以上的工作阅历</w:t>
      </w:r>
    </w:p>
    <w:p>
      <w:pPr>
        <w:spacing w:line="480" w:lineRule="exact"/>
        <w:ind w:firstLine="560" w:firstLineChars="200"/>
        <w:rPr>
          <w:rFonts w:ascii="宋体" w:hAnsi="宋体" w:eastAsia="宋体" w:cs="宋体"/>
          <w:color w:val="0D0D0D"/>
          <w:sz w:val="28"/>
          <w:szCs w:val="28"/>
        </w:rPr>
      </w:pPr>
      <w:r>
        <w:rPr>
          <w:rFonts w:hint="eastAsia" w:ascii="宋体" w:hAnsi="宋体" w:eastAsia="宋体" w:cs="宋体"/>
          <w:color w:val="0D0D0D"/>
          <w:sz w:val="28"/>
          <w:szCs w:val="28"/>
        </w:rPr>
        <w:t xml:space="preserve">                    中农立华（福建）农业科技有限公司  </w:t>
      </w:r>
    </w:p>
    <w:p>
      <w:pPr>
        <w:spacing w:line="480" w:lineRule="exact"/>
        <w:ind w:firstLine="560" w:firstLineChars="200"/>
        <w:rPr>
          <w:rFonts w:ascii="宋体" w:hAnsi="宋体" w:eastAsia="宋体" w:cs="宋体"/>
          <w:color w:val="0D0D0D"/>
          <w:sz w:val="28"/>
          <w:szCs w:val="28"/>
        </w:rPr>
      </w:pPr>
      <w:r>
        <w:rPr>
          <w:rFonts w:hint="eastAsia" w:ascii="宋体" w:hAnsi="宋体" w:eastAsia="宋体" w:cs="宋体"/>
          <w:color w:val="0D0D0D"/>
          <w:sz w:val="28"/>
          <w:szCs w:val="28"/>
        </w:rPr>
        <w:t xml:space="preserve">                 人力资源部  0596-8358017、18159552965</w:t>
      </w:r>
    </w:p>
    <w:p>
      <w:pPr>
        <w:spacing w:line="480" w:lineRule="exact"/>
        <w:ind w:firstLine="560" w:firstLineChars="200"/>
        <w:rPr>
          <w:rFonts w:ascii="宋体" w:hAnsi="宋体" w:eastAsia="宋体" w:cs="宋体"/>
          <w:color w:val="0D0D0D"/>
          <w:sz w:val="28"/>
          <w:szCs w:val="28"/>
        </w:rPr>
      </w:pPr>
      <w:r>
        <w:rPr>
          <w:rFonts w:hint="eastAsia" w:ascii="宋体" w:hAnsi="宋体" w:eastAsia="宋体" w:cs="宋体"/>
          <w:color w:val="0D0D0D"/>
          <w:sz w:val="28"/>
          <w:szCs w:val="28"/>
        </w:rPr>
        <w:t xml:space="preserve">                         邮箱：651564557@qq.com</w:t>
      </w:r>
    </w:p>
    <w:p>
      <w:pPr>
        <w:spacing w:line="480" w:lineRule="exact"/>
        <w:ind w:firstLine="2520" w:firstLineChars="900"/>
        <w:rPr>
          <w:rFonts w:ascii="宋体" w:hAnsi="宋体" w:eastAsia="宋体" w:cs="宋体"/>
          <w:color w:val="0D0D0D"/>
          <w:sz w:val="28"/>
          <w:szCs w:val="28"/>
        </w:rPr>
      </w:pPr>
      <w:r>
        <w:rPr>
          <w:rFonts w:hint="eastAsia" w:ascii="宋体" w:hAnsi="宋体" w:eastAsia="宋体" w:cs="宋体"/>
          <w:color w:val="0D0D0D"/>
          <w:sz w:val="28"/>
          <w:szCs w:val="28"/>
        </w:rPr>
        <w:t xml:space="preserve"> 公司网址：http://www.sino-agri-sal.com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Calibri Light">
    <w:altName w:val="Segoe Print"/>
    <w:panose1 w:val="020F0302020204030204"/>
    <w:charset w:val="00"/>
    <w:family w:val="swiss"/>
    <w:pitch w:val="default"/>
    <w:sig w:usb0="00000000" w:usb1="00000000" w:usb2="00000000" w:usb3="00000000" w:csb0="0000019F" w:csb1="00000000"/>
  </w:font>
  <w:font w:name="Arial Rounded MT Bold">
    <w:panose1 w:val="020F07040305040302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E33288"/>
    <w:multiLevelType w:val="singleLevel"/>
    <w:tmpl w:val="DEE33288"/>
    <w:lvl w:ilvl="0" w:tentative="0">
      <w:start w:val="1"/>
      <w:numFmt w:val="decimal"/>
      <w:suff w:val="nothing"/>
      <w:lvlText w:val="%1、"/>
      <w:lvlJc w:val="left"/>
    </w:lvl>
  </w:abstractNum>
  <w:abstractNum w:abstractNumId="1">
    <w:nsid w:val="6EA756DD"/>
    <w:multiLevelType w:val="singleLevel"/>
    <w:tmpl w:val="6EA756D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232D"/>
    <w:rsid w:val="00042D6A"/>
    <w:rsid w:val="00045439"/>
    <w:rsid w:val="000E3538"/>
    <w:rsid w:val="00194CB5"/>
    <w:rsid w:val="001A0C4D"/>
    <w:rsid w:val="001F48F2"/>
    <w:rsid w:val="001F762E"/>
    <w:rsid w:val="0020232D"/>
    <w:rsid w:val="002302EB"/>
    <w:rsid w:val="002440D9"/>
    <w:rsid w:val="0024767E"/>
    <w:rsid w:val="002E5578"/>
    <w:rsid w:val="00315778"/>
    <w:rsid w:val="00316C31"/>
    <w:rsid w:val="003A03EE"/>
    <w:rsid w:val="003A07D3"/>
    <w:rsid w:val="003F260A"/>
    <w:rsid w:val="003F3FC4"/>
    <w:rsid w:val="004054E2"/>
    <w:rsid w:val="00425BDE"/>
    <w:rsid w:val="00441ABA"/>
    <w:rsid w:val="00447BE2"/>
    <w:rsid w:val="004642B3"/>
    <w:rsid w:val="0051680B"/>
    <w:rsid w:val="005369B3"/>
    <w:rsid w:val="0054601E"/>
    <w:rsid w:val="005A48BA"/>
    <w:rsid w:val="005C792E"/>
    <w:rsid w:val="0062636D"/>
    <w:rsid w:val="006B705F"/>
    <w:rsid w:val="00707ECB"/>
    <w:rsid w:val="00743FE3"/>
    <w:rsid w:val="00786524"/>
    <w:rsid w:val="00786EE7"/>
    <w:rsid w:val="007B06DB"/>
    <w:rsid w:val="007D4CF9"/>
    <w:rsid w:val="0083778F"/>
    <w:rsid w:val="00862268"/>
    <w:rsid w:val="008834A0"/>
    <w:rsid w:val="00891729"/>
    <w:rsid w:val="008A7B9B"/>
    <w:rsid w:val="008F2D68"/>
    <w:rsid w:val="00914484"/>
    <w:rsid w:val="00942F26"/>
    <w:rsid w:val="00943357"/>
    <w:rsid w:val="009B149C"/>
    <w:rsid w:val="009B3099"/>
    <w:rsid w:val="00A31D5A"/>
    <w:rsid w:val="00AC5086"/>
    <w:rsid w:val="00B1624E"/>
    <w:rsid w:val="00B4184F"/>
    <w:rsid w:val="00B721E4"/>
    <w:rsid w:val="00C964D0"/>
    <w:rsid w:val="00CA6A2A"/>
    <w:rsid w:val="00D03E3B"/>
    <w:rsid w:val="00D36999"/>
    <w:rsid w:val="00D8722D"/>
    <w:rsid w:val="00D94142"/>
    <w:rsid w:val="00D96418"/>
    <w:rsid w:val="00D97A7A"/>
    <w:rsid w:val="00DC5B15"/>
    <w:rsid w:val="00E22F56"/>
    <w:rsid w:val="00E44179"/>
    <w:rsid w:val="00EC3AC4"/>
    <w:rsid w:val="00F03FB7"/>
    <w:rsid w:val="02257040"/>
    <w:rsid w:val="0465307E"/>
    <w:rsid w:val="05471434"/>
    <w:rsid w:val="08C644C8"/>
    <w:rsid w:val="091122EF"/>
    <w:rsid w:val="0E171769"/>
    <w:rsid w:val="18552B75"/>
    <w:rsid w:val="1C0F3BE9"/>
    <w:rsid w:val="1C8B3162"/>
    <w:rsid w:val="1F957797"/>
    <w:rsid w:val="22895EC5"/>
    <w:rsid w:val="26194097"/>
    <w:rsid w:val="29593684"/>
    <w:rsid w:val="2ACF7521"/>
    <w:rsid w:val="2B841825"/>
    <w:rsid w:val="2F5440A2"/>
    <w:rsid w:val="320560B4"/>
    <w:rsid w:val="3249798F"/>
    <w:rsid w:val="348644DA"/>
    <w:rsid w:val="3A4547D0"/>
    <w:rsid w:val="3BDB0D04"/>
    <w:rsid w:val="461F127D"/>
    <w:rsid w:val="46E85304"/>
    <w:rsid w:val="4AF01BFE"/>
    <w:rsid w:val="4F693713"/>
    <w:rsid w:val="5E2E599C"/>
    <w:rsid w:val="67762752"/>
    <w:rsid w:val="70025790"/>
    <w:rsid w:val="763C6F7A"/>
    <w:rsid w:val="76F7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0"/>
    <w:rPr>
      <w:rFonts w:eastAsia="黑体" w:asciiTheme="majorHAnsi" w:hAnsiTheme="majorHAnsi" w:cstheme="majorBidi"/>
      <w:sz w:val="20"/>
      <w:szCs w:val="20"/>
    </w:rPr>
  </w:style>
  <w:style w:type="paragraph" w:styleId="4">
    <w:name w:val="Body Text Indent"/>
    <w:basedOn w:val="1"/>
    <w:qFormat/>
    <w:uiPriority w:val="0"/>
    <w:pPr>
      <w:ind w:firstLine="480" w:firstLineChars="200"/>
    </w:pPr>
    <w:rPr>
      <w:rFonts w:ascii="宋体"/>
      <w:kern w:val="24"/>
      <w:sz w:val="24"/>
      <w:szCs w:val="20"/>
    </w:rPr>
  </w:style>
  <w:style w:type="paragraph" w:styleId="5">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6">
    <w:name w:val="Balloon Text"/>
    <w:basedOn w:val="1"/>
    <w:link w:val="2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800080"/>
      <w:u w:val="none"/>
    </w:rPr>
  </w:style>
  <w:style w:type="character" w:styleId="14">
    <w:name w:val="Hyperlink"/>
    <w:basedOn w:val="12"/>
    <w:qFormat/>
    <w:uiPriority w:val="0"/>
    <w:rPr>
      <w:color w:val="0022CC"/>
      <w:u w:val="none"/>
    </w:rPr>
  </w:style>
  <w:style w:type="paragraph" w:customStyle="1" w:styleId="15">
    <w:name w:val="tgt"/>
    <w:basedOn w:val="1"/>
    <w:qFormat/>
    <w:uiPriority w:val="0"/>
    <w:pPr>
      <w:spacing w:after="84"/>
      <w:jc w:val="left"/>
    </w:pPr>
    <w:rPr>
      <w:rFonts w:cs="Times New Roman"/>
      <w:kern w:val="0"/>
      <w:sz w:val="16"/>
      <w:szCs w:val="16"/>
    </w:rPr>
  </w:style>
  <w:style w:type="paragraph" w:customStyle="1" w:styleId="16">
    <w:name w:val="tgt2"/>
    <w:basedOn w:val="1"/>
    <w:qFormat/>
    <w:uiPriority w:val="0"/>
    <w:pPr>
      <w:spacing w:after="126"/>
      <w:jc w:val="left"/>
    </w:pPr>
    <w:rPr>
      <w:rFonts w:cs="Times New Roman"/>
      <w:kern w:val="0"/>
    </w:rPr>
  </w:style>
  <w:style w:type="paragraph" w:customStyle="1" w:styleId="17">
    <w:name w:val="tgt4"/>
    <w:basedOn w:val="1"/>
    <w:qFormat/>
    <w:uiPriority w:val="0"/>
    <w:pPr>
      <w:spacing w:after="120" w:line="360" w:lineRule="auto"/>
      <w:jc w:val="left"/>
    </w:pPr>
    <w:rPr>
      <w:rFonts w:cs="Times New Roman"/>
      <w:b/>
      <w:kern w:val="0"/>
      <w:sz w:val="31"/>
      <w:szCs w:val="31"/>
    </w:rPr>
  </w:style>
  <w:style w:type="paragraph" w:customStyle="1" w:styleId="18">
    <w:name w:val="_Style 1"/>
    <w:basedOn w:val="1"/>
    <w:qFormat/>
    <w:uiPriority w:val="0"/>
    <w:pPr>
      <w:ind w:firstLine="420" w:firstLineChars="200"/>
    </w:pPr>
    <w:rPr>
      <w:rFonts w:ascii="Calibri" w:hAnsi="Calibri"/>
      <w:szCs w:val="22"/>
    </w:rPr>
  </w:style>
  <w:style w:type="character" w:customStyle="1" w:styleId="19">
    <w:name w:val="style23"/>
    <w:basedOn w:val="12"/>
    <w:qFormat/>
    <w:uiPriority w:val="0"/>
  </w:style>
  <w:style w:type="character" w:customStyle="1" w:styleId="20">
    <w:name w:val="headline-content"/>
    <w:basedOn w:val="12"/>
    <w:qFormat/>
    <w:uiPriority w:val="0"/>
  </w:style>
  <w:style w:type="character" w:customStyle="1" w:styleId="21">
    <w:name w:val="批注框文本 Char"/>
    <w:basedOn w:val="12"/>
    <w:link w:val="6"/>
    <w:qFormat/>
    <w:uiPriority w:val="0"/>
    <w:rPr>
      <w:rFonts w:asciiTheme="minorHAnsi" w:hAnsiTheme="minorHAnsi" w:eastAsiaTheme="minorEastAsia" w:cstheme="minorBidi"/>
      <w:kern w:val="2"/>
      <w:sz w:val="18"/>
      <w:szCs w:val="18"/>
    </w:rPr>
  </w:style>
  <w:style w:type="table" w:customStyle="1" w:styleId="22">
    <w:name w:val="网格型1"/>
    <w:basedOn w:val="1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137</Words>
  <Characters>787</Characters>
  <Lines>6</Lines>
  <Paragraphs>1</Paragraphs>
  <TotalTime>15</TotalTime>
  <ScaleCrop>false</ScaleCrop>
  <LinksUpToDate>false</LinksUpToDate>
  <CharactersWithSpaces>923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2020-03-09T04:01:00Z</dcterms:created>
  <dc:creator>www13</dc:creator>
  <cp:lastModifiedBy>Ree.</cp:lastModifiedBy>
  <dcterms:modified xsi:type="dcterms:W3CDTF">2020-03-09T13:50:12Z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